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B8" w:rsidRPr="00EC19B8" w:rsidRDefault="00EC19B8" w:rsidP="00EC19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C19B8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pl-PL"/>
        </w:rPr>
        <w:t>Zasady naboru</w:t>
      </w:r>
      <w:r w:rsidRPr="00EC19B8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pl-PL"/>
        </w:rPr>
        <w:br/>
        <w:t>do przedszkoli i oddziałów przedszkoln</w:t>
      </w:r>
      <w:r w:rsidR="00421A83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pl-PL"/>
        </w:rPr>
        <w:t>y</w:t>
      </w:r>
      <w:r w:rsidRPr="00EC19B8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pl-PL"/>
        </w:rPr>
        <w:t>ch</w:t>
      </w:r>
      <w:r w:rsidRPr="00EC19B8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pl-PL"/>
        </w:rPr>
        <w:br/>
        <w:t xml:space="preserve">na rok szkolny 2018/2019 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do publicznych przedszkoli i oddziałów przedszkolnych w publicznych szkołach podstawowych na terenie Miasta Kielce na rok szkolny 2018/2019.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12.04.2018 r. – 18.04.2018 r. do godz. 15:00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odbywa się potwierdzanie woli przez rodziców dzieci, już uczęszczających do przedszkola, o dalszym korzystaniu z usług tej samej jednostki.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19.04.2018 r. – 27.04.2018 r. do godz. 15:00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przyjmowanie podań od rodziców po raz pierwszy zapisujących dziecko do danego przedszkola/szkoły. Dane dziecka należy wprowadzić do systemu za pomocą Internetu wypełniając umieszczony na stronie  (</w:t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logowanie się na stronie możliwe będzie od 19.04.2018r. do 27.04.2018r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adres strony na której będzie można logować dziecko kielce.formico.pl) wniosek, który po wypełnieniu należy wydrukowaći dostarczyć do każdej wybranej placówki, w celu zatwierdzenia.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24.05.2018 r. do godziny 15:00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podanie do publicznej wiadomości (</w:t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poprzez wywieszenie list w placówkach)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listy kandydatów zakwalifikowanych i kandydatów niezakwalifikowanych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24.05.2018 r. – 30.05.2018 r. do godziny 15:00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potwierdzanie przez rodziców dzieci nowoprzyjętych woli korzystania z usług danej placówki, do której zakwalifikowało się dziecko.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złożenia takiego potwierdzenia będzie skutkował nieprzyjęciem dziecka do danej placówki.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04.06.2018 r. do godziny 12:00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podanie do publicznej widomości (poprzez wywieszenie list w placówkach) listy kandydatów przyjętych i kandydatów nieprzyjętych do danej placówki.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obowiązek meldunkowy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polegający na zameldowaniu się – zgodnie z rodzajem pobytu w danym miejscu – na pobyt stały bądź czasowy.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zamieszkali poza obszarem danej gminy mogą być przyjęcia do publicznego lub oddziału przedszkolnego w publicznej szkole podstawowej na terenie danej gminy, jeżeli po przeprowadzeniu postępowania rekrutacyjnego gmina dysponuje nadal wolnymi miejscami.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rekrutacyjnym do publicznych  przedszkoli i oddziałów przedszkolnych w publicznych szkołach podstawowych na rok szkolny 2018/2019 obowiązują:</w:t>
      </w:r>
    </w:p>
    <w:p w:rsidR="00EC19B8" w:rsidRPr="00EC19B8" w:rsidRDefault="00EC19B8" w:rsidP="00EC1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określone w ustawie o systemie oświaty tzw. kryteria ustawowe,</w:t>
      </w:r>
    </w:p>
    <w:p w:rsidR="00EC19B8" w:rsidRPr="00EC19B8" w:rsidRDefault="00EC19B8" w:rsidP="00EC1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ustalone przez Radę Miasta Kielce uchwałą nr XLIX/1107/2017 z dnia 7 grudnia 2017r..</w:t>
      </w:r>
    </w:p>
    <w:tbl>
      <w:tblPr>
        <w:tblW w:w="8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6630"/>
        <w:gridCol w:w="1695"/>
      </w:tblGrid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kandydata</w:t>
            </w: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Rodzeństwo dziecka uczęszczającego do danego przedszkola lub szkoły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 obojga rodziców pracujących lub studiujących w systemie dziennym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EC19B8" w:rsidRPr="00EC19B8" w:rsidTr="00EC19B8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Dziecko, którego jeden z rodziców pracuje lub uczy się w systemie dziennym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Dochód:  poniżej 100 % (poniżej 674 zł)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 Od 100 %  -  poniżej 150 % – od 674,00 zł – 1010,99 zł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 Od 150 % -   poniżej 200 %  –  1011,00 zł – 1347,99 zł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 Od 200 % - poniżej 250 % - 1348,00 – 1684,99 zł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 Od 250 % - poniżej 300 %  - od 1685,00 zł – 2021,99 zł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C19B8" w:rsidRPr="00EC19B8" w:rsidTr="00EC19B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 Od 300 % - od 2022,00 zł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9B8" w:rsidRPr="00EC19B8" w:rsidRDefault="00EC19B8" w:rsidP="00EC1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EC19B8" w:rsidRPr="00EC19B8" w:rsidRDefault="00EC19B8" w:rsidP="00421A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kryterium przypisana jest określona liczba punktów.</w:t>
      </w:r>
    </w:p>
    <w:p w:rsidR="00EC19B8" w:rsidRPr="00EC19B8" w:rsidRDefault="00EC19B8" w:rsidP="00421A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:rsidR="00EC19B8" w:rsidRPr="00EC19B8" w:rsidRDefault="00EC19B8" w:rsidP="00421A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:rsidR="00EC19B8" w:rsidRPr="00EC19B8" w:rsidRDefault="00EC19B8" w:rsidP="00421A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 oznacza rodzinę, która wychowuje troje i więcej dzieci (art. 2 ustawy prawo oświatowe).</w:t>
      </w:r>
    </w:p>
    <w:p w:rsidR="00EC19B8" w:rsidRPr="00EC19B8" w:rsidRDefault="00EC19B8" w:rsidP="00421A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2 ustawy prawo oświatowe).</w:t>
      </w:r>
    </w:p>
    <w:p w:rsidR="00EC19B8" w:rsidRPr="00EC19B8" w:rsidRDefault="00EC19B8" w:rsidP="00421A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pojęciem dochodu rozumie się </w:t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dochód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art. 3 pkt 1 ustawy z dnia 28 listopada 2003r. o świadczeniach rodzinnych, z tym, że w przypadku przychodów podlegających opodatkowaniu na zasadach ogólnych określonych w art. 27, art.. 30b, art. 30c i art. 30e ustawy z dnia 26 lipca 1991r. o podatku dochodowych od osób fizycznych (Dz. U. z 2016r. poz. 2032 i 2048), pomniejsza się je o koszty uzyskania przychodu, zaliczki na podatek dochodowy od osób fizycznych, składki na ubezpieczenie społeczne niezaliczone do kosztów uzyskania przychodu oraz składki na ubezpieczenie zdrowotne.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Dokumenty potwierdzające spełnianie kryteriów ustawowych (art. 150 ustawy prawo oświatowe):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Oświadczenie o wielodzietności rodziny kandydata.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   Orzeczenie o potrzebie kształcenia specjalnego wydane ze względu na niepełnosprawność, orzeczenie o niepełnosprawności lub o stopniu niepełnosprawności lub orzeczenie równoważne w rozumieniu przepisów ustawy z dnia 27 sierpnia 1997 r. o rehabilitacji zawodowej i społecznej oraz zatrudnianiu osób niepełnosprawnych (Dz. U. z 2011 r. Nr 127, poz. 721, z </w:t>
      </w:r>
      <w:proofErr w:type="spellStart"/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EC19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samotnym wychowywaniu dziecka oraz niewychowywaniu dziecka wspólnie z jego rodzicem.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Dokument poświadczający objęcie dziecka pieczą zastępczą zgodnie z ustawą</w:t>
      </w: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9 czerwca 2011 r. o wspieraniu rodziny i pieczy zastępczej (Dz. U. z 2016 r. poz. 575, z </w:t>
      </w:r>
      <w:proofErr w:type="spellStart"/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Dokumenty składa się w oryginale, formie notarialnie poświadczonej kopii albo w postaci urzędowo poświadczonego odpisu lub wyciągu z dokumentu lub kopii poświadczonej za zgodność z oryginałem przez rodzica/prawnego opiekuna.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potwierdzające spełnianie przez kandydata kryteriów samorządowych:</w:t>
      </w:r>
      <w:bookmarkStart w:id="0" w:name="_GoBack"/>
      <w:bookmarkEnd w:id="0"/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samorządowe potwierdzane są odpowiednimi oświadczeniami składanymi przez rodziców/ opiekunów prawnych dziecka.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:rsidR="00EC19B8" w:rsidRPr="00EC19B8" w:rsidRDefault="00EC19B8" w:rsidP="00EC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9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samotnym wychowywaniu może być zweryfikowane w drodze wywiadu, o którym mowa w ustawie z dnia 11 lutego 2016r. o pomocy państwa w wychowywaniu dzieci. (Dz. U. poz. 195 i 1579).</w:t>
      </w:r>
    </w:p>
    <w:p w:rsidR="00BB1CB8" w:rsidRDefault="00BB1CB8"/>
    <w:sectPr w:rsidR="00BB1CB8" w:rsidSect="00EC19B8">
      <w:pgSz w:w="11906" w:h="16838"/>
      <w:pgMar w:top="964" w:right="1417" w:bottom="964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E11"/>
    <w:multiLevelType w:val="multilevel"/>
    <w:tmpl w:val="6876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F493B"/>
    <w:multiLevelType w:val="multilevel"/>
    <w:tmpl w:val="5628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EC19B8"/>
    <w:rsid w:val="00421A83"/>
    <w:rsid w:val="00820E24"/>
    <w:rsid w:val="008E6018"/>
    <w:rsid w:val="00A61DD1"/>
    <w:rsid w:val="00B05B18"/>
    <w:rsid w:val="00B07969"/>
    <w:rsid w:val="00BB1CB8"/>
    <w:rsid w:val="00CB1E9E"/>
    <w:rsid w:val="00EC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DD1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CB1E9E"/>
    <w:pPr>
      <w:spacing w:after="0" w:line="240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komputer3</cp:lastModifiedBy>
  <cp:revision>2</cp:revision>
  <dcterms:created xsi:type="dcterms:W3CDTF">2018-04-05T12:01:00Z</dcterms:created>
  <dcterms:modified xsi:type="dcterms:W3CDTF">2018-04-05T12:01:00Z</dcterms:modified>
</cp:coreProperties>
</file>